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FE" w:rsidRDefault="000D6AFE">
      <w:pPr>
        <w:widowControl w:val="0"/>
        <w:autoSpaceDE w:val="0"/>
        <w:autoSpaceDN w:val="0"/>
        <w:adjustRightInd w:val="0"/>
        <w:ind w:left="114" w:right="120"/>
        <w:rPr>
          <w:rFonts w:ascii="Tahoma" w:hAnsi="Tahoma" w:cs="Tahoma"/>
          <w:color w:val="000000"/>
        </w:rPr>
      </w:pPr>
      <w:bookmarkStart w:id="0" w:name="_GoBack"/>
      <w:bookmarkEnd w:id="0"/>
    </w:p>
    <w:p w:rsidR="000D6AFE" w:rsidRDefault="000D6AFE">
      <w:pPr>
        <w:widowControl w:val="0"/>
        <w:autoSpaceDE w:val="0"/>
        <w:autoSpaceDN w:val="0"/>
        <w:adjustRightInd w:val="0"/>
        <w:ind w:left="114" w:right="120"/>
        <w:rPr>
          <w:rFonts w:ascii="Tahoma" w:hAnsi="Tahoma" w:cs="Tahoma"/>
          <w:color w:val="000000"/>
        </w:rPr>
      </w:pPr>
    </w:p>
    <w:p w:rsidR="000D6AFE" w:rsidRDefault="000D6AFE">
      <w:pPr>
        <w:widowControl w:val="0"/>
        <w:autoSpaceDE w:val="0"/>
        <w:autoSpaceDN w:val="0"/>
        <w:adjustRightInd w:val="0"/>
        <w:ind w:left="114" w:right="120"/>
        <w:rPr>
          <w:rFonts w:ascii="Tahoma" w:hAnsi="Tahoma" w:cs="Tahoma"/>
          <w:color w:val="000000"/>
          <w:sz w:val="2"/>
          <w:szCs w:val="2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0401060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0D6AF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D6AFE" w:rsidRDefault="000D6AFE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D836B2" w:rsidRDefault="00D836B2">
            <w:pPr>
              <w:widowControl w:val="0"/>
              <w:autoSpaceDE w:val="0"/>
              <w:autoSpaceDN w:val="0"/>
              <w:adjustRightInd w:val="0"/>
              <w:ind w:left="5" w:right="87"/>
              <w:rPr>
                <w:color w:val="000000"/>
                <w:sz w:val="20"/>
                <w:szCs w:val="20"/>
              </w:rPr>
            </w:pPr>
            <w:r w:rsidRPr="00D836B2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D836B2" w:rsidRDefault="00D836B2" w:rsidP="00D836B2">
            <w:pPr>
              <w:rPr>
                <w:color w:val="000000"/>
                <w:sz w:val="20"/>
                <w:szCs w:val="20"/>
              </w:rPr>
            </w:pPr>
            <w:r w:rsidRPr="00D836B2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Pr="00076F76" w:rsidRDefault="009E1ADF" w:rsidP="009E1ADF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C76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9913B8" w:rsidRPr="00076F76">
              <w:rPr>
                <w:b/>
                <w:bCs/>
                <w:color w:val="000000"/>
                <w:sz w:val="20"/>
                <w:szCs w:val="20"/>
              </w:rPr>
              <w:t>00-00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D836B2" w:rsidRDefault="000D6AFE" w:rsidP="00D83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  <w:sz w:val="20"/>
                <w:szCs w:val="20"/>
              </w:rPr>
            </w:pPr>
          </w:p>
        </w:tc>
      </w:tr>
      <w:tr w:rsidR="000D6AFE" w:rsidTr="00E07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076F76" w:rsidRDefault="00E078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b/>
                <w:bCs/>
                <w:color w:val="000000"/>
                <w:sz w:val="20"/>
                <w:szCs w:val="20"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РКЦ ХАНТЫ-МАНСИЙСК</w:t>
            </w:r>
            <w:r>
              <w:rPr>
                <w:b/>
                <w:bCs/>
                <w:color w:val="000000"/>
                <w:sz w:val="20"/>
                <w:szCs w:val="20"/>
              </w:rPr>
              <w:t>//УФК по Ханты-Мансийскому автономному округу-Югре,  г</w:t>
            </w:r>
            <w:r w:rsidRPr="00076F76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Ханты-Мансийск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Pr="00076F76" w:rsidRDefault="00E078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007162163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Pr="00076F76" w:rsidRDefault="00E078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40102810245370000007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Pr="00D836B2" w:rsidRDefault="000D6AFE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Pr="00076F76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9913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3B8" w:rsidRDefault="009913B8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13B8" w:rsidRDefault="009913B8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3B8" w:rsidRPr="00076F76" w:rsidRDefault="009913B8" w:rsidP="003E1138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  <w:b/>
                <w:bCs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ИНН 8601024794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13B8" w:rsidRPr="00076F76" w:rsidRDefault="009913B8" w:rsidP="003E1138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  <w:b/>
                <w:bCs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КПП 860101001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13B8" w:rsidRDefault="009913B8" w:rsidP="003E1138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913B8" w:rsidRPr="00D0488D" w:rsidRDefault="00E078D2" w:rsidP="003E1138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03100643000000018700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Pr="00076F76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  <w:b/>
                <w:bCs/>
              </w:rPr>
            </w:pPr>
            <w:r w:rsidRPr="00076F76">
              <w:rPr>
                <w:b/>
                <w:bCs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32BCB" w:rsidRPr="00076F76" w:rsidRDefault="00332BCB" w:rsidP="00332BCB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76F76">
              <w:rPr>
                <w:b/>
                <w:bCs/>
                <w:color w:val="000000"/>
                <w:sz w:val="20"/>
                <w:szCs w:val="20"/>
              </w:rPr>
              <w:t>УФК по Ханты-Мансийскому автономному округу - Югре (Управление Федеральной службы по надзору в сфере защиты прав потребителей и благополучия человека</w:t>
            </w:r>
            <w:proofErr w:type="gramEnd"/>
          </w:p>
          <w:p w:rsidR="000D6AFE" w:rsidRPr="00076F76" w:rsidRDefault="00332BCB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  <w:b/>
                <w:bCs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по Ханты-Мансийскому автономному округу - Югре)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Pr="00076F76" w:rsidRDefault="000D6AFE">
            <w:pPr>
              <w:widowControl w:val="0"/>
              <w:autoSpaceDE w:val="0"/>
              <w:autoSpaceDN w:val="0"/>
              <w:adjustRightInd w:val="0"/>
              <w:ind w:left="109" w:right="91"/>
              <w:jc w:val="center"/>
              <w:rPr>
                <w:rFonts w:ascii="Arial" w:hAnsi="Arial" w:cs="Arial"/>
                <w:b/>
                <w:bCs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6AFE" w:rsidRDefault="003A48B8">
            <w:pPr>
              <w:widowControl w:val="0"/>
              <w:autoSpaceDE w:val="0"/>
              <w:autoSpaceDN w:val="0"/>
              <w:adjustRightInd w:val="0"/>
              <w:ind w:left="121" w:right="95"/>
              <w:jc w:val="center"/>
              <w:rPr>
                <w:rFonts w:ascii="Arial" w:hAnsi="Arial" w:cs="Arial"/>
              </w:rPr>
            </w:pPr>
            <w:r w:rsidRPr="003A48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>
              <w:rPr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076F76" w:rsidRDefault="00274B66" w:rsidP="0008155F">
            <w:pPr>
              <w:widowControl w:val="0"/>
              <w:autoSpaceDE w:val="0"/>
              <w:autoSpaceDN w:val="0"/>
              <w:adjustRightInd w:val="0"/>
              <w:ind w:left="115" w:right="92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74B66">
              <w:rPr>
                <w:b/>
                <w:bCs/>
                <w:color w:val="000000"/>
                <w:sz w:val="20"/>
                <w:szCs w:val="20"/>
              </w:rPr>
              <w:t xml:space="preserve">141 1 08 07081 01 </w:t>
            </w:r>
            <w:r w:rsidR="0008155F">
              <w:rPr>
                <w:b/>
                <w:bCs/>
                <w:color w:val="000000"/>
                <w:sz w:val="20"/>
                <w:szCs w:val="20"/>
              </w:rPr>
              <w:t>0400</w:t>
            </w:r>
            <w:r w:rsidRPr="00274B66">
              <w:rPr>
                <w:b/>
                <w:bCs/>
                <w:color w:val="000000"/>
                <w:sz w:val="20"/>
                <w:szCs w:val="20"/>
              </w:rPr>
              <w:t xml:space="preserve"> 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076F76" w:rsidRDefault="00D0488D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71871000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076F76" w:rsidRDefault="009913B8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076F76" w:rsidRDefault="000D6AFE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076F76" w:rsidRDefault="009913B8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AFE" w:rsidRPr="00076F76" w:rsidRDefault="009913B8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D6AFE" w:rsidRPr="00076F76" w:rsidRDefault="009913B8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>ГП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Pr="003A48B8" w:rsidRDefault="00791C02" w:rsidP="006F1223">
            <w:pPr>
              <w:rPr>
                <w:rFonts w:ascii="Arial" w:hAnsi="Arial" w:cs="Arial"/>
                <w:b/>
                <w:bCs/>
              </w:rPr>
            </w:pPr>
            <w:r w:rsidRPr="00076F76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пошлина за совершение действий связанных с </w:t>
            </w:r>
            <w:r w:rsidR="009F69C1">
              <w:rPr>
                <w:b/>
                <w:bCs/>
                <w:color w:val="000000"/>
                <w:sz w:val="20"/>
                <w:szCs w:val="20"/>
              </w:rPr>
              <w:t>переоформлением лицензии</w:t>
            </w:r>
            <w:r w:rsidR="006F1223">
              <w:rPr>
                <w:b/>
                <w:bCs/>
                <w:color w:val="000000"/>
                <w:sz w:val="20"/>
                <w:szCs w:val="20"/>
              </w:rPr>
              <w:t>, и (или) приложения к таковому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>
              <w:rPr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  <w:tr w:rsidR="000D6A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6AFE" w:rsidRDefault="000D6AFE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D6AFE" w:rsidRDefault="000D6AFE" w:rsidP="000D6AFE">
      <w:pPr>
        <w:widowControl w:val="0"/>
        <w:autoSpaceDE w:val="0"/>
        <w:autoSpaceDN w:val="0"/>
        <w:adjustRightInd w:val="0"/>
        <w:ind w:left="114" w:right="120"/>
      </w:pPr>
    </w:p>
    <w:sectPr w:rsidR="000D6AFE">
      <w:pgSz w:w="11900" w:h="16840"/>
      <w:pgMar w:top="380" w:right="440" w:bottom="1120" w:left="1020" w:header="227" w:footer="709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00000001"/>
    <w:lvl w:ilvl="0">
      <w:numFmt w:val="bullet"/>
      <w:lvlText w:val="*"/>
      <w:lvlJc w:val="left"/>
      <w:pPr>
        <w:tabs>
          <w:tab w:val="num" w:pos="108"/>
        </w:tabs>
        <w:ind w:left="108"/>
      </w:pPr>
      <w:rPr>
        <w:rFonts w:ascii="Arial" w:hAnsi="Arial"/>
        <w:color w:val="000000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0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CB"/>
    <w:rsid w:val="00076F76"/>
    <w:rsid w:val="0008155F"/>
    <w:rsid w:val="000D6AFE"/>
    <w:rsid w:val="00274B66"/>
    <w:rsid w:val="0031226D"/>
    <w:rsid w:val="00332BCB"/>
    <w:rsid w:val="00367437"/>
    <w:rsid w:val="003A48B8"/>
    <w:rsid w:val="003E1138"/>
    <w:rsid w:val="003E6EE4"/>
    <w:rsid w:val="006F1223"/>
    <w:rsid w:val="00791C02"/>
    <w:rsid w:val="009913B8"/>
    <w:rsid w:val="009E1ADF"/>
    <w:rsid w:val="009F69C1"/>
    <w:rsid w:val="00CB7F64"/>
    <w:rsid w:val="00D0488D"/>
    <w:rsid w:val="00D836B2"/>
    <w:rsid w:val="00DC76FD"/>
    <w:rsid w:val="00E078D2"/>
    <w:rsid w:val="00F06743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</vt:lpstr>
    </vt:vector>
  </TitlesOfParts>
  <Company>1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</dc:title>
  <dc:creator>Buh3</dc:creator>
  <dc:description>Generated by Oracle BI Publisher 10.1.3.4.2</dc:description>
  <cp:lastModifiedBy>Nikita M. Kotlyar</cp:lastModifiedBy>
  <cp:revision>2</cp:revision>
  <dcterms:created xsi:type="dcterms:W3CDTF">2021-05-26T10:37:00Z</dcterms:created>
  <dcterms:modified xsi:type="dcterms:W3CDTF">2021-05-26T10:37:00Z</dcterms:modified>
</cp:coreProperties>
</file>